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433B" w14:textId="59763E14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CONTRATO Nº 20200129       </w:t>
      </w:r>
    </w:p>
    <w:p w14:paraId="1F1B22BA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6F0FE972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07BBD3D" w14:textId="52281AB2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Pelo presente instrumento de Contrato, de um lado o Município de SENADOR JOSÉ PORFÍRIO, através do FUNDO MUNICIPAL DE SAÚDE, CNPJ-MF, Nº 10.511.002/0001-07, denominado daqui por diante de CONTRATANTE,  representado neste ato pela Sr.</w:t>
      </w:r>
      <w:r>
        <w:rPr>
          <w:rFonts w:ascii="Times New Roman" w:hAnsi="Times New Roman" w:cs="Times New Roman"/>
        </w:rPr>
        <w:t>ª</w:t>
      </w:r>
      <w:r>
        <w:rPr>
          <w:rFonts w:ascii="Times New Roman" w:hAnsi="Times New Roman" w:cs="Times New Roman"/>
          <w:lang w:val="x-none"/>
        </w:rPr>
        <w:t xml:space="preserve"> ANETE NEUCYANE VIANA COSTA SOUZA,  SECRETÁRIA DE SAÚDE., portador do CPF nº 395.395.202-15, residente na TRAVESSA DO AEROPORTO S</w:t>
      </w:r>
      <w:r w:rsidR="00E74CF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x-none"/>
        </w:rPr>
        <w:t>N,  e do outro lado K N GOMES E CIA LTDA - ME, CNPJ 17.916.189/0001-60, com sede na AV</w:t>
      </w:r>
      <w:r w:rsidR="00E74C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x-none"/>
        </w:rPr>
        <w:t xml:space="preserve"> TRANCREDO NEVES 2551, PREMEM, Altamira-PA, de agora em diante  denominada CONTRATADA, neste ato representado pelo Sr.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x-none"/>
        </w:rPr>
        <w:t xml:space="preserve">KLLEVISON NASCIMENTO GOMES, residente na Rua Professora </w:t>
      </w:r>
      <w:proofErr w:type="spellStart"/>
      <w:r>
        <w:rPr>
          <w:rFonts w:ascii="Times New Roman" w:hAnsi="Times New Roman" w:cs="Times New Roman"/>
          <w:lang w:val="x-none"/>
        </w:rPr>
        <w:t>Beliza</w:t>
      </w:r>
      <w:proofErr w:type="spellEnd"/>
      <w:r>
        <w:rPr>
          <w:rFonts w:ascii="Times New Roman" w:hAnsi="Times New Roman" w:cs="Times New Roman"/>
          <w:lang w:val="x-none"/>
        </w:rPr>
        <w:t xml:space="preserve"> de Castro, nº 3929, Jar</w:t>
      </w:r>
      <w:r>
        <w:rPr>
          <w:rFonts w:ascii="Times New Roman" w:hAnsi="Times New Roman" w:cs="Times New Roman"/>
        </w:rPr>
        <w:t xml:space="preserve">dim </w:t>
      </w:r>
      <w:r>
        <w:rPr>
          <w:rFonts w:ascii="Times New Roman" w:hAnsi="Times New Roman" w:cs="Times New Roman"/>
          <w:lang w:val="x-none"/>
        </w:rPr>
        <w:t>Independent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lang w:val="x-none"/>
        </w:rPr>
        <w:t>, Altamira-PA, CEP 68372-530, portador do CPF 687.943.122-49, têm justo e contratado o seguinte:</w:t>
      </w:r>
    </w:p>
    <w:p w14:paraId="3617ACB2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548F2D8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A991B91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PRIMEIRA - DO OBJETO CONTRATUAL</w:t>
      </w:r>
    </w:p>
    <w:p w14:paraId="7EC34E02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259495BE" w14:textId="00BEC36E" w:rsidR="003610B1" w:rsidRPr="009E3D0D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x-none"/>
        </w:rPr>
        <w:t>1.1 - Contratação de empresa especializada em serviços médicos ambulatórios para o combate a pandemia de COVID-19</w:t>
      </w:r>
      <w:r w:rsidR="009E3D0D">
        <w:rPr>
          <w:rFonts w:ascii="Times New Roman" w:hAnsi="Times New Roman" w:cs="Times New Roman"/>
        </w:rPr>
        <w:t>.</w:t>
      </w:r>
    </w:p>
    <w:p w14:paraId="50416CF8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8FE42DA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D57A074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SEGUNDA - DA FUNDAMENTAÇÃO LEGAL</w:t>
      </w:r>
    </w:p>
    <w:p w14:paraId="35B35457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BB74B0C" w14:textId="3B59D444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2.1 - Este contrato fundamenta-se no </w:t>
      </w:r>
      <w:r w:rsidR="004D0AE1">
        <w:rPr>
          <w:sz w:val="23"/>
          <w:szCs w:val="23"/>
        </w:rPr>
        <w:t>artigo 4º da Lei nº. 13.979/2020</w:t>
      </w:r>
      <w:r>
        <w:rPr>
          <w:rFonts w:ascii="Times New Roman" w:hAnsi="Times New Roman" w:cs="Times New Roman"/>
          <w:lang w:val="x-none"/>
        </w:rPr>
        <w:t>.</w:t>
      </w:r>
    </w:p>
    <w:p w14:paraId="01C6E31B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6032AD2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28E93FC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TERCEIRA - DOS ENCARGOS, OBRIGAÇÕES E RESPONSABILIDADES DA CONTRATADA</w:t>
      </w:r>
    </w:p>
    <w:p w14:paraId="32CFDEEC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6BA7DC4D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3.1. Executar o objeto deste contrato de acordo com as condições e prazos estabelecidas neste termo contratual;</w:t>
      </w:r>
    </w:p>
    <w:p w14:paraId="21BB5B47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2BA97C73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3.2. Assumir a responsabilidade por quaisquer danos ou prejuízos causados ao patrimônio do CONTRATANTE ou a terceiros, quando no desempenho de suas atividades profissionais, objeto deste contrato;</w:t>
      </w:r>
    </w:p>
    <w:p w14:paraId="20181076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63C39AF" w14:textId="4D142DD1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3.3.  Encaminhar para o Setor Financeiro da FUNDO MUNICIPAL DE SAÚDE as notas de empenhos e respectivas  notas fiscais/faturas concernentes ao objeto contratual;</w:t>
      </w:r>
    </w:p>
    <w:p w14:paraId="5F7DDEF7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ADF9540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3.4. Assumir integralmente a responsabilidade por todo o ônus decorrente da execução deste contrato, especialmente com relação aos encargos trabalhistas e previdenciários do pessoal utilizado para a consecução dos serviços;</w:t>
      </w:r>
    </w:p>
    <w:p w14:paraId="6E6DAB30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04D42DB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3.5. Manter, durante toda a execução do contrato, em compatibilidade com as obrigações assumidas, todas as condições de habilitação e qualificação exigidas na assinatura deste Contrato.</w:t>
      </w:r>
    </w:p>
    <w:p w14:paraId="2F0A8D1F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2D4B5A1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3.6. Providenciar a imediata correção das deficiências  e ou  irregularidades apontadas pela Contratante;</w:t>
      </w:r>
    </w:p>
    <w:p w14:paraId="7548C1C5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33E8C12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3.7. Aceitar nas mesmas condições contratuais os acréscimos e supressões  até o limite fixado no § 1º, do art. 65, da Lei nº 8.666/93 e suas alterações posteriores.</w:t>
      </w:r>
    </w:p>
    <w:p w14:paraId="1190386D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64D175AE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29C7B03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QUARTA - DAS RESPONSABILIDADES DO CONTRATANTE</w:t>
      </w:r>
    </w:p>
    <w:p w14:paraId="58280405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22F1D2B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4.1. A Contratante se obriga a proporcionar à Contratada todas as condições necessárias ao pleno cumprimento das </w:t>
      </w:r>
      <w:r>
        <w:rPr>
          <w:rFonts w:ascii="Times New Roman" w:hAnsi="Times New Roman" w:cs="Times New Roman"/>
          <w:lang w:val="x-none"/>
        </w:rPr>
        <w:lastRenderedPageBreak/>
        <w:t>obrigações decorrentes do Termo Contratual, consoante estabelece a Lei nº  8.666/93 e suas alterações posteriores;</w:t>
      </w:r>
    </w:p>
    <w:p w14:paraId="347EBCEF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D22ED25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4.2. Fiscalizar e acompanhar a execução do objeto contratual;</w:t>
      </w:r>
    </w:p>
    <w:p w14:paraId="3FF099DB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C4B3251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4.3. Comunicar à Contratada toda e qualquer ocorrência relacionada com a execução do objeto contratual, diligenciando nos casos que exigem providências corretivas;</w:t>
      </w:r>
    </w:p>
    <w:p w14:paraId="3BD5F30A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9D9A785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4.4. Providenciar os pagamentos à Contratada à vista das Notas Fiscais/Faturas devidamente atestadas pelo Setor Competente.</w:t>
      </w:r>
    </w:p>
    <w:p w14:paraId="4DFC4779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624EC299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28C5907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QUINTA - DA VIGÊNCIA</w:t>
      </w:r>
    </w:p>
    <w:p w14:paraId="5D40152B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E78F23A" w14:textId="330F4BE0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5.1 - A vigência deste instrumento contratual iniciará em </w:t>
      </w:r>
      <w:r w:rsidR="001C67DF">
        <w:rPr>
          <w:rFonts w:ascii="Times New Roman" w:hAnsi="Times New Roman" w:cs="Times New Roman"/>
        </w:rPr>
        <w:t xml:space="preserve">07 </w:t>
      </w:r>
      <w:r>
        <w:rPr>
          <w:rFonts w:ascii="Times New Roman" w:hAnsi="Times New Roman" w:cs="Times New Roman"/>
          <w:lang w:val="x-none"/>
        </w:rPr>
        <w:t>de Julho de 2020 extinguindo-se em 08 de Setembro de 2020, podendo ser prorrogado de acordo com a lei.</w:t>
      </w:r>
    </w:p>
    <w:p w14:paraId="00F1A997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203A58D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0F2E5B1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SEXTA - DA RESCISÃO</w:t>
      </w:r>
    </w:p>
    <w:p w14:paraId="3162A9F1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11E5918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6.1 -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14:paraId="744CBFB0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F62B833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94160B5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SÉTIMA - DAS PENALIDADES</w:t>
      </w:r>
    </w:p>
    <w:p w14:paraId="6C27D3F9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4EFBD797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7.1. Em caso de inexecução total ou parcial do contrato, bem como de ocorrência de atraso injustificado na execução do objeto deste contrato, submeter-se-á a CONTRATADA, sendo-lhe garantida plena defesa, as seguintes penalidades:</w:t>
      </w:r>
    </w:p>
    <w:p w14:paraId="2E8A977F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5E29C3C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Advertência;</w:t>
      </w:r>
    </w:p>
    <w:p w14:paraId="31906D02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Multa;</w:t>
      </w:r>
    </w:p>
    <w:p w14:paraId="0CB2BCF2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Suspensão temporária de participações em licitações promovidas com o CONTRATANTE, impedimento de contratar com o mesmo, por prazo não superior a 02 (dois) anos;</w:t>
      </w:r>
    </w:p>
    <w:p w14:paraId="400753E0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Declaração de inidoneidade para licitar ou contratar com a Administração Pública, enquanto perdurarem os motivos da punição, ou até que seja promovida a reabilitação, perante a própria autoridade que aplicou penalidade;</w:t>
      </w:r>
    </w:p>
    <w:p w14:paraId="7429888C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8684A55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7.2. A multa prevista acima será a seguinte:</w:t>
      </w:r>
    </w:p>
    <w:p w14:paraId="53F8993C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31B8478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ab/>
        <w:t>-    Até 10% (dez por cento) do valor total contratado, no caso de sua não realização e/ou descumprimento de alguma das cláusulas contratuais;</w:t>
      </w:r>
    </w:p>
    <w:p w14:paraId="51B591C3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DA5B917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7.3. As sanções previstas nos itens acima poderão ser aplicadas cumulativamente, facultada a defesa prévia do interessado no prazo de 05 (cinco) dias úteis;</w:t>
      </w:r>
    </w:p>
    <w:p w14:paraId="19BA6A45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F8B9469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7.4. 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14:paraId="48C95497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6EBEF387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7.5. O pagamento da multa não eximirá a CONTRATADA de corrigir as irregularidades que deram causa à </w:t>
      </w:r>
      <w:r>
        <w:rPr>
          <w:rFonts w:ascii="Times New Roman" w:hAnsi="Times New Roman" w:cs="Times New Roman"/>
          <w:lang w:val="x-none"/>
        </w:rPr>
        <w:lastRenderedPageBreak/>
        <w:t>penalidade;</w:t>
      </w:r>
    </w:p>
    <w:p w14:paraId="2E91779B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DA64F00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7.6. O CONTRATANTE deverá notificar a CONTRATADA, por escrito, de qualquer anormalidade constatada durante a prestação dos serviços, para adoção das providências cabíveis;</w:t>
      </w:r>
    </w:p>
    <w:p w14:paraId="103176BD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4A4EBED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7.7. 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14:paraId="55FBD6F0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97187FC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37A9D5F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OITAVA - DO VALOR E REAJUSTE</w:t>
      </w:r>
    </w:p>
    <w:p w14:paraId="21F422A6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2DE20BAE" w14:textId="2B2C56B2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8.1 - O valor total da presente avença é de R$ 40.000,00 (quarenta mil reais), a ser pago </w:t>
      </w:r>
      <w:r>
        <w:rPr>
          <w:rFonts w:ascii="Times New Roman" w:hAnsi="Times New Roman" w:cs="Times New Roman"/>
        </w:rPr>
        <w:t>em duas parcelas correspondentes a vigência deste contrato</w:t>
      </w:r>
      <w:r>
        <w:rPr>
          <w:rFonts w:ascii="Times New Roman" w:hAnsi="Times New Roman" w:cs="Times New Roman"/>
          <w:lang w:val="x-none"/>
        </w:rPr>
        <w:t>, contado a partir da data final do período de adimplemento da obrigação, na proporção dos serviços efetivamente prestados no período respectivo, segundo as autorizações expedidas pelo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x-none"/>
        </w:rPr>
        <w:t>FUNDO MUNICIPAL DE SAÚDE e de conformidade com as notas fiscais/faturas e/ou recibos devidamente atestadas pelo setor competente, observadas a condições da proposta adjudicada e da ordem de serviço emitida.</w:t>
      </w:r>
    </w:p>
    <w:p w14:paraId="53E6CFBA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8BBF147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Parágrafo Único - Havendo atraso no pagamento, desde que não decorre  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14:paraId="3D242169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2E229336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F763ED4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NONA - DA DOTAÇÃO ORÇAMENTÁRIA</w:t>
      </w:r>
    </w:p>
    <w:p w14:paraId="76553E67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F47EB21" w14:textId="7D47AE3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9.1 - As despesas contratuais correrão por conta da verba do orçamento do CONTRATANTE, na dotação orçamentária Exercício 2020 Atividade 1202.101220208.2.070 Manutenção do Fundo Municipal de Saúde, Classificação econômica 3.3.90.39.00 Outros serv. de </w:t>
      </w:r>
      <w:proofErr w:type="spellStart"/>
      <w:r>
        <w:rPr>
          <w:rFonts w:ascii="Times New Roman" w:hAnsi="Times New Roman" w:cs="Times New Roman"/>
          <w:lang w:val="x-none"/>
        </w:rPr>
        <w:t>terc</w:t>
      </w:r>
      <w:proofErr w:type="spellEnd"/>
      <w:r>
        <w:rPr>
          <w:rFonts w:ascii="Times New Roman" w:hAnsi="Times New Roman" w:cs="Times New Roman"/>
          <w:lang w:val="x-none"/>
        </w:rPr>
        <w:t>. pessoa jurídica, Subelemento 3.3.90.39.05, no valor de R$ 40.000,00, ficando o saldo pertinente aos demais exercícios a ser empenhado oportunamente, à conta dos respectivos orçamentos, caso seja necessário.</w:t>
      </w:r>
    </w:p>
    <w:p w14:paraId="4514389D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3CCC0E4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110CD35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CLÁUSULA DÉCIMA - DAS ALTERAÇÕES CONTRATUAIS</w:t>
      </w:r>
    </w:p>
    <w:p w14:paraId="0C9D570E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B215DAD" w14:textId="2F91C700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10.1 - O presente contrato poderá ser alterado, nos casos previstos no artigo 65 da Lei n.º 8.666/93, desde que haja interesse da Administração do CONTRATANTE, com a apresentação das devidas justificativas.</w:t>
      </w:r>
    </w:p>
    <w:p w14:paraId="068C1ED9" w14:textId="48882820" w:rsidR="00764A75" w:rsidRDefault="00764A75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D0DDB94" w14:textId="77777777" w:rsidR="00764A75" w:rsidRDefault="00764A75" w:rsidP="00764A75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lang w:val="x-none"/>
        </w:rPr>
        <w:t>CLÁUSULA DÉCIMA PRIMEIRA</w:t>
      </w:r>
      <w:r>
        <w:rPr>
          <w:rFonts w:ascii="Times New Roman" w:hAnsi="Times New Roman"/>
          <w:b/>
          <w:bCs/>
        </w:rPr>
        <w:t xml:space="preserve"> -</w:t>
      </w:r>
      <w:r>
        <w:rPr>
          <w:rFonts w:ascii="Times New Roman" w:hAnsi="Times New Roman"/>
          <w:b/>
          <w:color w:val="000000"/>
        </w:rPr>
        <w:t xml:space="preserve"> FISCALIZAÇÃO DO FORNECIMENTO</w:t>
      </w:r>
    </w:p>
    <w:p w14:paraId="77AD95B4" w14:textId="77777777" w:rsidR="00764A75" w:rsidRDefault="00764A75" w:rsidP="00764A75">
      <w:pPr>
        <w:tabs>
          <w:tab w:val="left" w:pos="-567"/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9550B88" w14:textId="77777777" w:rsidR="00764A75" w:rsidRDefault="00764A75" w:rsidP="00764A75">
      <w:pPr>
        <w:tabs>
          <w:tab w:val="left" w:pos="-567"/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EA84509" w14:textId="1D22D94B" w:rsidR="00764A75" w:rsidRDefault="00764A75" w:rsidP="00764A75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11.1 - O acompanhamento da execução desse Contrato ficará a cargo da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Sr.ª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4CF5">
        <w:rPr>
          <w:rFonts w:ascii="Times New Roman" w:hAnsi="Times New Roman"/>
          <w:b/>
          <w:bCs/>
          <w:color w:val="000000"/>
          <w:sz w:val="24"/>
          <w:szCs w:val="24"/>
        </w:rPr>
        <w:t>GERLANY RIBEIRO FERNANDES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37EFF"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 w:rsidRPr="00637EFF">
        <w:rPr>
          <w:rFonts w:ascii="Times New Roman" w:hAnsi="Times New Roman"/>
          <w:color w:val="000000"/>
          <w:sz w:val="24"/>
          <w:szCs w:val="24"/>
        </w:rPr>
        <w:t>gnad</w:t>
      </w:r>
      <w:r w:rsidR="00E74CF5">
        <w:rPr>
          <w:rFonts w:ascii="Times New Roman" w:hAnsi="Times New Roman"/>
          <w:color w:val="000000"/>
          <w:sz w:val="24"/>
          <w:szCs w:val="24"/>
        </w:rPr>
        <w:t>a</w:t>
      </w:r>
      <w:r w:rsidRPr="00637EFF">
        <w:rPr>
          <w:rFonts w:ascii="Times New Roman" w:hAnsi="Times New Roman"/>
          <w:color w:val="000000"/>
          <w:sz w:val="24"/>
          <w:szCs w:val="24"/>
        </w:rPr>
        <w:t xml:space="preserve"> para fiscal do contrato</w:t>
      </w:r>
      <w:r>
        <w:rPr>
          <w:rFonts w:ascii="Times New Roman" w:hAnsi="Times New Roman"/>
          <w:color w:val="000000"/>
          <w:sz w:val="24"/>
          <w:szCs w:val="24"/>
        </w:rPr>
        <w:t xml:space="preserve"> pela Portaria n° n° 0</w:t>
      </w:r>
      <w:r w:rsidR="00E74CF5">
        <w:rPr>
          <w:rFonts w:ascii="Times New Roman" w:hAnsi="Times New Roman"/>
          <w:color w:val="000000"/>
          <w:sz w:val="24"/>
          <w:szCs w:val="24"/>
        </w:rPr>
        <w:t>98</w:t>
      </w:r>
      <w:r>
        <w:rPr>
          <w:rFonts w:ascii="Times New Roman" w:hAnsi="Times New Roman"/>
          <w:color w:val="000000"/>
          <w:sz w:val="24"/>
          <w:szCs w:val="24"/>
        </w:rPr>
        <w:t xml:space="preserve">/2020 de </w:t>
      </w:r>
      <w:r w:rsidR="00E74CF5">
        <w:rPr>
          <w:rFonts w:ascii="Times New Roman" w:hAnsi="Times New Roman"/>
          <w:color w:val="000000"/>
          <w:sz w:val="24"/>
          <w:szCs w:val="24"/>
        </w:rPr>
        <w:t>07 de Julho</w:t>
      </w:r>
      <w:r>
        <w:rPr>
          <w:rFonts w:ascii="Times New Roman" w:hAnsi="Times New Roman"/>
          <w:color w:val="000000"/>
          <w:sz w:val="24"/>
          <w:szCs w:val="24"/>
        </w:rPr>
        <w:t xml:space="preserve"> de 2020, representando o Contratante, mediante nomeação de servidor especialmente designado para este fim, nos termos do art. 67 da Lei nº 8.666/93.</w:t>
      </w:r>
    </w:p>
    <w:p w14:paraId="086D41F0" w14:textId="77777777" w:rsidR="00764A75" w:rsidRDefault="00764A75" w:rsidP="00764A75">
      <w:pPr>
        <w:spacing w:after="0" w:line="240" w:lineRule="auto"/>
        <w:jc w:val="both"/>
        <w:rPr>
          <w:rFonts w:ascii="Times New Roman" w:hAnsi="Times New Roman"/>
          <w:smallCaps/>
          <w:color w:val="000000"/>
          <w:sz w:val="24"/>
          <w:szCs w:val="24"/>
        </w:rPr>
      </w:pPr>
    </w:p>
    <w:p w14:paraId="62875B98" w14:textId="77777777" w:rsidR="00764A75" w:rsidRDefault="00764A75" w:rsidP="00764A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mallCaps/>
          <w:color w:val="000000"/>
          <w:sz w:val="24"/>
          <w:szCs w:val="24"/>
        </w:rPr>
        <w:t xml:space="preserve">11.1.1 </w:t>
      </w:r>
      <w:r>
        <w:rPr>
          <w:rFonts w:ascii="Times New Roman" w:hAnsi="Times New Roman"/>
          <w:color w:val="000000"/>
          <w:sz w:val="24"/>
          <w:szCs w:val="24"/>
        </w:rPr>
        <w:t>– Os servidores designados anotarão em registro próprio todas as ocorrências relacionadas com a execução deste Contrato, sendo-lhe assegurada à prerrogativa de:</w:t>
      </w:r>
    </w:p>
    <w:p w14:paraId="7DD1B407" w14:textId="77777777" w:rsidR="00764A75" w:rsidRDefault="00764A75" w:rsidP="00764A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F45A44" w14:textId="77777777" w:rsidR="00764A75" w:rsidRDefault="00764A75" w:rsidP="00764A75">
      <w:pPr>
        <w:numPr>
          <w:ilvl w:val="0"/>
          <w:numId w:val="1"/>
        </w:numPr>
        <w:tabs>
          <w:tab w:val="left" w:pos="1701"/>
          <w:tab w:val="num" w:pos="1843"/>
        </w:tabs>
        <w:spacing w:after="0" w:line="240" w:lineRule="auto"/>
        <w:ind w:right="-1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Fiscalizar e atestar o fornecimento, de modo que sejam cumpridas integralmente as condições estabelecidas neste Contrato;</w:t>
      </w:r>
    </w:p>
    <w:p w14:paraId="6937C7EE" w14:textId="77777777" w:rsidR="00764A75" w:rsidRDefault="00764A75" w:rsidP="00764A75">
      <w:pPr>
        <w:tabs>
          <w:tab w:val="left" w:pos="1701"/>
          <w:tab w:val="num" w:pos="1843"/>
        </w:tabs>
        <w:spacing w:after="0" w:line="240" w:lineRule="auto"/>
        <w:ind w:left="144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FDDE96" w14:textId="77777777" w:rsidR="00764A75" w:rsidRDefault="00764A75" w:rsidP="00764A75">
      <w:pPr>
        <w:numPr>
          <w:ilvl w:val="0"/>
          <w:numId w:val="1"/>
        </w:numPr>
        <w:tabs>
          <w:tab w:val="left" w:pos="1701"/>
          <w:tab w:val="num" w:pos="1843"/>
        </w:tabs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Comunicar eventuais falhas no fornecimento, cabendo à </w:t>
      </w:r>
      <w:r>
        <w:rPr>
          <w:rFonts w:ascii="Times New Roman" w:hAnsi="Times New Roman"/>
          <w:b/>
          <w:smallCaps/>
          <w:color w:val="000000"/>
          <w:sz w:val="24"/>
          <w:szCs w:val="24"/>
        </w:rPr>
        <w:t>CONTRATADA</w:t>
      </w:r>
      <w:r>
        <w:rPr>
          <w:rFonts w:ascii="Times New Roman" w:hAnsi="Times New Roman"/>
          <w:color w:val="000000"/>
          <w:sz w:val="24"/>
          <w:szCs w:val="24"/>
        </w:rPr>
        <w:t xml:space="preserve"> adotar as providências necessárias;</w:t>
      </w:r>
    </w:p>
    <w:p w14:paraId="7550F442" w14:textId="77777777" w:rsidR="00764A75" w:rsidRDefault="00764A75" w:rsidP="00764A75">
      <w:pPr>
        <w:tabs>
          <w:tab w:val="left" w:pos="1701"/>
          <w:tab w:val="num" w:pos="184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B78B07" w14:textId="77777777" w:rsidR="00764A75" w:rsidRDefault="00764A75" w:rsidP="00764A75">
      <w:pPr>
        <w:numPr>
          <w:ilvl w:val="0"/>
          <w:numId w:val="1"/>
        </w:numPr>
        <w:tabs>
          <w:tab w:val="left" w:pos="1701"/>
          <w:tab w:val="num" w:pos="1843"/>
        </w:tabs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Garantir à </w:t>
      </w:r>
      <w:r>
        <w:rPr>
          <w:rFonts w:ascii="Times New Roman" w:hAnsi="Times New Roman"/>
          <w:b/>
          <w:smallCaps/>
          <w:color w:val="000000"/>
          <w:sz w:val="24"/>
          <w:szCs w:val="24"/>
        </w:rPr>
        <w:t>CONTRATADA</w:t>
      </w:r>
      <w:r>
        <w:rPr>
          <w:rFonts w:ascii="Times New Roman" w:hAnsi="Times New Roman"/>
          <w:color w:val="000000"/>
          <w:sz w:val="24"/>
          <w:szCs w:val="24"/>
        </w:rPr>
        <w:t xml:space="preserve"> toda e qualquer informação sobre ocorrências ou fatos relevantes relacionados com o fornecimento;</w:t>
      </w:r>
    </w:p>
    <w:p w14:paraId="455D598B" w14:textId="77777777" w:rsidR="00764A75" w:rsidRDefault="00764A75" w:rsidP="00764A75">
      <w:pPr>
        <w:tabs>
          <w:tab w:val="left" w:pos="1701"/>
          <w:tab w:val="num" w:pos="184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4106B5" w14:textId="77777777" w:rsidR="00764A75" w:rsidRDefault="00764A75" w:rsidP="00764A75">
      <w:pPr>
        <w:numPr>
          <w:ilvl w:val="0"/>
          <w:numId w:val="1"/>
        </w:numPr>
        <w:tabs>
          <w:tab w:val="left" w:pos="1701"/>
          <w:tab w:val="num" w:pos="1843"/>
        </w:tabs>
        <w:spacing w:after="0" w:line="240" w:lineRule="auto"/>
        <w:ind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Emitir pareceres em todos os atos da Administração relativos à execução do contrato, em especial aplicações de sanções e alterações do mesmo;</w:t>
      </w:r>
    </w:p>
    <w:p w14:paraId="3EAB2618" w14:textId="77777777" w:rsidR="00764A75" w:rsidRDefault="00764A75" w:rsidP="00764A75">
      <w:pPr>
        <w:tabs>
          <w:tab w:val="left" w:pos="1701"/>
          <w:tab w:val="num" w:pos="1843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E1467A" w14:textId="77777777" w:rsidR="00764A75" w:rsidRDefault="00764A75" w:rsidP="00764A75">
      <w:pPr>
        <w:tabs>
          <w:tab w:val="left" w:pos="-567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mallCaps/>
          <w:color w:val="000000"/>
          <w:sz w:val="24"/>
          <w:szCs w:val="24"/>
        </w:rPr>
        <w:t>11.1.2</w:t>
      </w:r>
      <w:r>
        <w:rPr>
          <w:rFonts w:ascii="Times New Roman" w:hAnsi="Times New Roman"/>
          <w:color w:val="000000"/>
          <w:sz w:val="24"/>
          <w:szCs w:val="24"/>
        </w:rPr>
        <w:t xml:space="preserve"> - A fiscalização exercida pela </w:t>
      </w:r>
      <w:r>
        <w:rPr>
          <w:rFonts w:ascii="Times New Roman" w:hAnsi="Times New Roman"/>
          <w:b/>
          <w:smallCaps/>
          <w:color w:val="000000"/>
          <w:sz w:val="24"/>
          <w:szCs w:val="24"/>
        </w:rPr>
        <w:t>CONTRATADA</w:t>
      </w:r>
      <w:r>
        <w:rPr>
          <w:rFonts w:ascii="Times New Roman" w:hAnsi="Times New Roman"/>
          <w:color w:val="000000"/>
          <w:sz w:val="24"/>
          <w:szCs w:val="24"/>
        </w:rPr>
        <w:t xml:space="preserve"> não excluirá ou reduzirá a responsabilidade da </w:t>
      </w:r>
      <w:r>
        <w:rPr>
          <w:rFonts w:ascii="Times New Roman" w:hAnsi="Times New Roman"/>
          <w:b/>
          <w:smallCaps/>
          <w:color w:val="000000"/>
          <w:sz w:val="24"/>
          <w:szCs w:val="24"/>
        </w:rPr>
        <w:t>CONTRATADA</w:t>
      </w:r>
      <w:r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pela completa e perfeita execução do objeto contratual</w:t>
      </w:r>
    </w:p>
    <w:p w14:paraId="1A13620F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74A5935E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F1366A7" w14:textId="3C073785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CLÁUSULA DÉCIMA </w:t>
      </w:r>
      <w:r w:rsidR="00764A75">
        <w:rPr>
          <w:rFonts w:ascii="Times New Roman" w:hAnsi="Times New Roman" w:cs="Times New Roman"/>
          <w:b/>
          <w:bCs/>
        </w:rPr>
        <w:t>SEGUNDA</w:t>
      </w:r>
      <w:r>
        <w:rPr>
          <w:rFonts w:ascii="Times New Roman" w:hAnsi="Times New Roman" w:cs="Times New Roman"/>
          <w:b/>
          <w:bCs/>
          <w:lang w:val="x-none"/>
        </w:rPr>
        <w:t xml:space="preserve"> - DO FORO, BASE LEGAL E FORMALIDADES</w:t>
      </w:r>
    </w:p>
    <w:p w14:paraId="7655BE8D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27C15AB" w14:textId="33EAFEC1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11.1 - Este Contrato encontra-se subordinado a legislação específica, consubstanciada na Lei nº 8.666, de 21 de junho de 1993 e suas posteriores alterações, e, em casos omissos, aos preceitos de direito público, teoria geral de contratos e disposições de direito privado.</w:t>
      </w:r>
    </w:p>
    <w:p w14:paraId="7D581111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693B21C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11.2 - Fica eleito o Foro da cidade de SENADOR JOSÉ PORFÍRIO, como o único capaz de dirimir as dúvidas oriundas deste Contrato, caso não sejam dirimidas amigavelmente.</w:t>
      </w:r>
    </w:p>
    <w:p w14:paraId="5B24BC9A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2B645762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11.3 - Para firmeza e como prova de haverem as partes, entre si, ajustado e contratado, é lavrado o presente termo, em 02 (duas) vias de  igual teor, o qual, depois de lido e achado conforme, é assinado pelas partes contratantes e pelas testemunhas abaixo.</w:t>
      </w:r>
    </w:p>
    <w:p w14:paraId="56BD4453" w14:textId="77777777" w:rsidR="007A4DA2" w:rsidRDefault="007A4DA2" w:rsidP="0036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14:paraId="1FB2249F" w14:textId="3A389FB5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SENADOR JOSÉ PORFÍRIO-PA, </w:t>
      </w:r>
      <w:r w:rsidR="001C67DF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  <w:lang w:val="x-none"/>
        </w:rPr>
        <w:t xml:space="preserve"> de Julho de 2020</w:t>
      </w:r>
    </w:p>
    <w:p w14:paraId="1033A98D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5CF6D43F" w14:textId="77777777" w:rsidR="00E74CF5" w:rsidRPr="00E74CF5" w:rsidRDefault="00E74CF5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0179E2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3DADC285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FUNDO MUNICIPAL DE SAÚDE</w:t>
      </w:r>
    </w:p>
    <w:p w14:paraId="4E0C460D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CNPJ(MF)  10.511.002/0001-07</w:t>
      </w:r>
    </w:p>
    <w:p w14:paraId="47E8437A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CONTRATANTE</w:t>
      </w:r>
    </w:p>
    <w:p w14:paraId="34718898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bookmarkStart w:id="0" w:name="_GoBack"/>
      <w:bookmarkEnd w:id="0"/>
    </w:p>
    <w:p w14:paraId="029210EE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8A0288B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</w:p>
    <w:p w14:paraId="73402B2C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K N GOMES E CIA LTDA - ME</w:t>
      </w:r>
    </w:p>
    <w:p w14:paraId="7FC51D2F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CNPJ 17.916.189/0001-60</w:t>
      </w:r>
    </w:p>
    <w:p w14:paraId="47FD8AFC" w14:textId="5E8ED82D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CONTRATADO</w:t>
      </w:r>
    </w:p>
    <w:p w14:paraId="64C9C993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05CCDB6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Testemunhas:</w:t>
      </w:r>
    </w:p>
    <w:p w14:paraId="4D605971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04543263" w14:textId="77777777" w:rsidR="003610B1" w:rsidRDefault="003610B1" w:rsidP="0036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1.________________________________                     2.________________________________</w:t>
      </w:r>
    </w:p>
    <w:p w14:paraId="7C80A5FF" w14:textId="2D76E98C" w:rsidR="003B1436" w:rsidRPr="00F83D6C" w:rsidRDefault="003B1436" w:rsidP="00F83D6C"/>
    <w:sectPr w:rsidR="003B1436" w:rsidRPr="00F83D6C" w:rsidSect="003E6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D7FDD" w14:textId="77777777" w:rsidR="00684E38" w:rsidRDefault="00684E38" w:rsidP="00DD5F47">
      <w:pPr>
        <w:spacing w:after="0" w:line="240" w:lineRule="auto"/>
      </w:pPr>
      <w:r>
        <w:separator/>
      </w:r>
    </w:p>
  </w:endnote>
  <w:endnote w:type="continuationSeparator" w:id="0">
    <w:p w14:paraId="0F1460F2" w14:textId="77777777" w:rsidR="00684E38" w:rsidRDefault="00684E38" w:rsidP="00DD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FE5E9" w14:textId="77777777" w:rsidR="00DD5F47" w:rsidRDefault="00DD5F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48C0C" w14:textId="77777777" w:rsidR="00662F8D" w:rsidRPr="00B85C6D" w:rsidRDefault="00662F8D" w:rsidP="00662F8D">
    <w:pPr>
      <w:pStyle w:val="Rodap"/>
      <w:shd w:val="clear" w:color="auto" w:fill="FFFFFF"/>
      <w:jc w:val="center"/>
      <w:rPr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096325" wp14:editId="1C2D705D">
              <wp:simplePos x="0" y="0"/>
              <wp:positionH relativeFrom="column">
                <wp:posOffset>-993775</wp:posOffset>
              </wp:positionH>
              <wp:positionV relativeFrom="paragraph">
                <wp:posOffset>-10795</wp:posOffset>
              </wp:positionV>
              <wp:extent cx="7400925" cy="635"/>
              <wp:effectExtent l="0" t="0" r="9525" b="37465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09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EBB0C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-78.25pt;margin-top:-.85pt;width:582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" strokecolor="#4f81bd" strokeweight="1.5pt"/>
          </w:pict>
        </mc:Fallback>
      </mc:AlternateContent>
    </w:r>
    <w:r w:rsidRPr="00B85C6D">
      <w:rPr>
        <w:color w:val="000000"/>
        <w:sz w:val="18"/>
        <w:szCs w:val="18"/>
      </w:rPr>
      <w:t>Rua Marechal Assunção, nº 116 - Bairro: Centro.</w:t>
    </w:r>
  </w:p>
  <w:p w14:paraId="606D5BD6" w14:textId="77777777" w:rsidR="00662F8D" w:rsidRPr="00B85C6D" w:rsidRDefault="00662F8D" w:rsidP="00662F8D">
    <w:pPr>
      <w:pStyle w:val="Rodap"/>
      <w:shd w:val="clear" w:color="auto" w:fill="FFFFFF"/>
      <w:jc w:val="center"/>
      <w:rPr>
        <w:color w:val="000000"/>
        <w:sz w:val="18"/>
        <w:szCs w:val="18"/>
      </w:rPr>
    </w:pPr>
    <w:r w:rsidRPr="00B85C6D">
      <w:rPr>
        <w:color w:val="000000"/>
        <w:sz w:val="18"/>
        <w:szCs w:val="18"/>
      </w:rPr>
      <w:t>CEP: 68.360-000 – Senador José Porfírio/PA</w:t>
    </w:r>
  </w:p>
  <w:p w14:paraId="5E69096A" w14:textId="77777777" w:rsidR="00662F8D" w:rsidRDefault="00662F8D" w:rsidP="00662F8D">
    <w:pPr>
      <w:pStyle w:val="Rodap"/>
    </w:pPr>
  </w:p>
  <w:p w14:paraId="7E9B1E31" w14:textId="77777777" w:rsidR="00DD5F47" w:rsidRDefault="00DD5F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5864F" w14:textId="77777777" w:rsidR="00DD5F47" w:rsidRDefault="00DD5F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48E3F" w14:textId="77777777" w:rsidR="00684E38" w:rsidRDefault="00684E38" w:rsidP="00DD5F47">
      <w:pPr>
        <w:spacing w:after="0" w:line="240" w:lineRule="auto"/>
      </w:pPr>
      <w:r>
        <w:separator/>
      </w:r>
    </w:p>
  </w:footnote>
  <w:footnote w:type="continuationSeparator" w:id="0">
    <w:p w14:paraId="3B388061" w14:textId="77777777" w:rsidR="00684E38" w:rsidRDefault="00684E38" w:rsidP="00DD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A2FBF" w14:textId="77777777" w:rsidR="00DD5F47" w:rsidRDefault="00DD5F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9B2B6" w14:textId="77777777" w:rsidR="00DD5F47" w:rsidRPr="00880389" w:rsidRDefault="00DD5F47" w:rsidP="00DD5F47">
    <w:pPr>
      <w:pStyle w:val="Cabealho"/>
      <w:ind w:left="708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A8B1302" wp14:editId="34650DB7">
          <wp:simplePos x="0" y="0"/>
          <wp:positionH relativeFrom="column">
            <wp:posOffset>5264150</wp:posOffset>
          </wp:positionH>
          <wp:positionV relativeFrom="paragraph">
            <wp:posOffset>-209550</wp:posOffset>
          </wp:positionV>
          <wp:extent cx="88011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3CC0517" wp14:editId="64EC1480">
          <wp:simplePos x="0" y="0"/>
          <wp:positionH relativeFrom="column">
            <wp:posOffset>3661410</wp:posOffset>
          </wp:positionH>
          <wp:positionV relativeFrom="paragraph">
            <wp:posOffset>-53340</wp:posOffset>
          </wp:positionV>
          <wp:extent cx="1325880" cy="676910"/>
          <wp:effectExtent l="0" t="0" r="7620" b="889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</w:t>
    </w:r>
    <w:r w:rsidRPr="00880389">
      <w:rPr>
        <w:b/>
      </w:rPr>
      <w:t>Estado do Pará</w:t>
    </w:r>
  </w:p>
  <w:p w14:paraId="1869F03F" w14:textId="77777777" w:rsidR="00DD5F47" w:rsidRPr="00B85C6D" w:rsidRDefault="00DD5F47" w:rsidP="00DD5F47">
    <w:pPr>
      <w:pStyle w:val="Cabealho"/>
      <w:tabs>
        <w:tab w:val="clear" w:pos="4252"/>
      </w:tabs>
      <w:ind w:left="708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4FDB67D6" wp14:editId="2F2B67D1">
          <wp:simplePos x="0" y="0"/>
          <wp:positionH relativeFrom="margin">
            <wp:posOffset>-394970</wp:posOffset>
          </wp:positionH>
          <wp:positionV relativeFrom="paragraph">
            <wp:posOffset>-337185</wp:posOffset>
          </wp:positionV>
          <wp:extent cx="903605" cy="78486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</w:t>
    </w:r>
    <w:r w:rsidRPr="00B85C6D">
      <w:rPr>
        <w:b/>
      </w:rPr>
      <w:t>PREFEITURA MUNICIPAL DE SENADOR JOSÉ PORFÍRIO</w:t>
    </w:r>
  </w:p>
  <w:p w14:paraId="33326BBE" w14:textId="77777777" w:rsidR="00DD5F47" w:rsidRPr="00880389" w:rsidRDefault="00DD5F47" w:rsidP="00DD5F47">
    <w:pPr>
      <w:pStyle w:val="Cabealho"/>
      <w:tabs>
        <w:tab w:val="clear" w:pos="4252"/>
      </w:tabs>
      <w:ind w:left="708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A860F" wp14:editId="7335ABB6">
              <wp:simplePos x="0" y="0"/>
              <wp:positionH relativeFrom="column">
                <wp:posOffset>-993775</wp:posOffset>
              </wp:positionH>
              <wp:positionV relativeFrom="paragraph">
                <wp:posOffset>272415</wp:posOffset>
              </wp:positionV>
              <wp:extent cx="7400925" cy="635"/>
              <wp:effectExtent l="0" t="0" r="9525" b="3746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09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DA09C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78.25pt;margin-top:21.45pt;width:58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" strokecolor="#4f81bd" strokeweight="1.5pt"/>
          </w:pict>
        </mc:Fallback>
      </mc:AlternateContent>
    </w:r>
    <w:r>
      <w:rPr>
        <w:b/>
      </w:rPr>
      <w:t xml:space="preserve">  </w:t>
    </w:r>
    <w:r w:rsidRPr="00880389">
      <w:rPr>
        <w:b/>
      </w:rPr>
      <w:t>C.N.P.J. 05.421.110/0001-40</w:t>
    </w:r>
  </w:p>
  <w:p w14:paraId="305C1D1C" w14:textId="77777777" w:rsidR="00DD5F47" w:rsidRDefault="00DD5F47" w:rsidP="00DD5F47">
    <w:pPr>
      <w:pStyle w:val="Cabealho"/>
      <w:jc w:val="right"/>
    </w:pPr>
  </w:p>
  <w:p w14:paraId="58D580C7" w14:textId="77777777" w:rsidR="00DD5F47" w:rsidRPr="006419DE" w:rsidRDefault="00DD5F47" w:rsidP="00DD5F47">
    <w:pPr>
      <w:pStyle w:val="SemEspaamento"/>
      <w:jc w:val="center"/>
    </w:pPr>
  </w:p>
  <w:p w14:paraId="11BA48AF" w14:textId="77777777" w:rsidR="00DD5F47" w:rsidRDefault="00DD5F4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90BC" w14:textId="77777777" w:rsidR="00DD5F47" w:rsidRDefault="00DD5F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414E4"/>
    <w:multiLevelType w:val="hybridMultilevel"/>
    <w:tmpl w:val="0FC8B2E8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47"/>
    <w:rsid w:val="00010F23"/>
    <w:rsid w:val="00033984"/>
    <w:rsid w:val="0004132A"/>
    <w:rsid w:val="00061B4E"/>
    <w:rsid w:val="000A2BEE"/>
    <w:rsid w:val="000A59EE"/>
    <w:rsid w:val="000B1D39"/>
    <w:rsid w:val="000B7526"/>
    <w:rsid w:val="000C430D"/>
    <w:rsid w:val="000D4D61"/>
    <w:rsid w:val="000D607A"/>
    <w:rsid w:val="000D6E20"/>
    <w:rsid w:val="000D768A"/>
    <w:rsid w:val="000E0F71"/>
    <w:rsid w:val="000F190C"/>
    <w:rsid w:val="000F7086"/>
    <w:rsid w:val="0011059C"/>
    <w:rsid w:val="00116939"/>
    <w:rsid w:val="00122945"/>
    <w:rsid w:val="00196D81"/>
    <w:rsid w:val="001C67DF"/>
    <w:rsid w:val="0020483A"/>
    <w:rsid w:val="0021282D"/>
    <w:rsid w:val="002233B6"/>
    <w:rsid w:val="002369CA"/>
    <w:rsid w:val="00264D81"/>
    <w:rsid w:val="0027332A"/>
    <w:rsid w:val="002B7F06"/>
    <w:rsid w:val="003043C4"/>
    <w:rsid w:val="00334C81"/>
    <w:rsid w:val="003610B1"/>
    <w:rsid w:val="003A4F85"/>
    <w:rsid w:val="003B1436"/>
    <w:rsid w:val="003D301F"/>
    <w:rsid w:val="003E6C03"/>
    <w:rsid w:val="003F5706"/>
    <w:rsid w:val="0040127E"/>
    <w:rsid w:val="004160AB"/>
    <w:rsid w:val="004D0AE1"/>
    <w:rsid w:val="004E68F1"/>
    <w:rsid w:val="00520709"/>
    <w:rsid w:val="005A329E"/>
    <w:rsid w:val="005D78BD"/>
    <w:rsid w:val="006232D0"/>
    <w:rsid w:val="00650D39"/>
    <w:rsid w:val="00651302"/>
    <w:rsid w:val="006536ED"/>
    <w:rsid w:val="00662F8D"/>
    <w:rsid w:val="00666F6C"/>
    <w:rsid w:val="00676C0C"/>
    <w:rsid w:val="00684E38"/>
    <w:rsid w:val="00761EF4"/>
    <w:rsid w:val="00764A75"/>
    <w:rsid w:val="00782DAA"/>
    <w:rsid w:val="007A167C"/>
    <w:rsid w:val="007A4258"/>
    <w:rsid w:val="007A4DA2"/>
    <w:rsid w:val="007E3C23"/>
    <w:rsid w:val="007F542A"/>
    <w:rsid w:val="00801A32"/>
    <w:rsid w:val="00843C9D"/>
    <w:rsid w:val="00874CF2"/>
    <w:rsid w:val="008B41B9"/>
    <w:rsid w:val="008B4F8C"/>
    <w:rsid w:val="008D0B29"/>
    <w:rsid w:val="0093725D"/>
    <w:rsid w:val="009C38F9"/>
    <w:rsid w:val="009C6224"/>
    <w:rsid w:val="009E3D0D"/>
    <w:rsid w:val="00A01366"/>
    <w:rsid w:val="00A10B9F"/>
    <w:rsid w:val="00A60617"/>
    <w:rsid w:val="00A73CAE"/>
    <w:rsid w:val="00A80FCB"/>
    <w:rsid w:val="00A94757"/>
    <w:rsid w:val="00AA6117"/>
    <w:rsid w:val="00AC7F14"/>
    <w:rsid w:val="00B32FEF"/>
    <w:rsid w:val="00B968C7"/>
    <w:rsid w:val="00BE6C17"/>
    <w:rsid w:val="00C004AB"/>
    <w:rsid w:val="00C56CB6"/>
    <w:rsid w:val="00C83915"/>
    <w:rsid w:val="00CF6288"/>
    <w:rsid w:val="00CF769C"/>
    <w:rsid w:val="00D46397"/>
    <w:rsid w:val="00D54551"/>
    <w:rsid w:val="00DD0B34"/>
    <w:rsid w:val="00DD5F47"/>
    <w:rsid w:val="00DF5D54"/>
    <w:rsid w:val="00E13EA3"/>
    <w:rsid w:val="00E74CF5"/>
    <w:rsid w:val="00EA4E44"/>
    <w:rsid w:val="00EB3BC4"/>
    <w:rsid w:val="00F57BBE"/>
    <w:rsid w:val="00F83D6C"/>
    <w:rsid w:val="00F92121"/>
    <w:rsid w:val="00FB659A"/>
    <w:rsid w:val="00FB773C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4E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3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DD5F4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DD5F47"/>
  </w:style>
  <w:style w:type="paragraph" w:styleId="Rodap">
    <w:name w:val="footer"/>
    <w:basedOn w:val="Normal"/>
    <w:link w:val="RodapChar"/>
    <w:uiPriority w:val="99"/>
    <w:unhideWhenUsed/>
    <w:rsid w:val="00DD5F4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5F47"/>
  </w:style>
  <w:style w:type="paragraph" w:styleId="SemEspaamento">
    <w:name w:val="No Spacing"/>
    <w:uiPriority w:val="1"/>
    <w:qFormat/>
    <w:rsid w:val="00DD5F4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0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82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3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DD5F4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DD5F47"/>
  </w:style>
  <w:style w:type="paragraph" w:styleId="Rodap">
    <w:name w:val="footer"/>
    <w:basedOn w:val="Normal"/>
    <w:link w:val="RodapChar"/>
    <w:uiPriority w:val="99"/>
    <w:unhideWhenUsed/>
    <w:rsid w:val="00DD5F4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5F47"/>
  </w:style>
  <w:style w:type="paragraph" w:styleId="SemEspaamento">
    <w:name w:val="No Spacing"/>
    <w:uiPriority w:val="1"/>
    <w:qFormat/>
    <w:rsid w:val="00DD5F4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0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82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E3AF-E3A5-4839-B24D-B3E05717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1456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51</cp:revision>
  <cp:lastPrinted>2020-07-09T14:50:00Z</cp:lastPrinted>
  <dcterms:created xsi:type="dcterms:W3CDTF">2019-09-10T19:27:00Z</dcterms:created>
  <dcterms:modified xsi:type="dcterms:W3CDTF">2020-07-09T18:58:00Z</dcterms:modified>
</cp:coreProperties>
</file>